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朔州市财政局行政职权权力运行流程图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行政处罚类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rPr>
          <w:rFonts w:hint="eastAsia"/>
          <w:lang w:val="zh-CN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zh-CN" w:eastAsia="zh-CN"/>
        </w:rPr>
        <w:t>对违反财政票据管理规定行为的处罚</w:t>
      </w:r>
    </w:p>
    <w:p>
      <w:pPr>
        <w:jc w:val="center"/>
        <w:rPr>
          <w:rFonts w:hint="eastAsia" w:ascii="方正黑体简体" w:hAnsi="方正黑体简体" w:eastAsia="方正黑体简体" w:cs="方正黑体简体"/>
          <w:b w:val="0"/>
          <w:bCs w:val="0"/>
          <w:sz w:val="18"/>
          <w:szCs w:val="18"/>
          <w:lang w:val="zh-CN" w:eastAsia="zh-CN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  <w:lang w:val="zh-CN" w:eastAsia="zh-CN"/>
        </w:rPr>
        <mc:AlternateContent>
          <mc:Choice Requires="wpg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71120</wp:posOffset>
                </wp:positionV>
                <wp:extent cx="6858000" cy="7726680"/>
                <wp:effectExtent l="4445" t="4445" r="14605" b="2222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726680"/>
                          <a:chOff x="537" y="2807"/>
                          <a:chExt cx="10800" cy="12168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7917" y="7799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537" y="12323"/>
                            <a:ext cx="41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537" y="2807"/>
                            <a:ext cx="10800" cy="12168"/>
                            <a:chOff x="537" y="2807"/>
                            <a:chExt cx="10800" cy="12168"/>
                          </a:xfrm>
                        </wpg:grpSpPr>
                        <wps:wsp>
                          <wps:cNvPr id="3" name="流程图: 可选过程 3"/>
                          <wps:cNvSpPr/>
                          <wps:spPr>
                            <a:xfrm>
                              <a:off x="1257" y="12791"/>
                              <a:ext cx="2665" cy="218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当事人对行政处罚决定不服可依法申请行政复议或者提起行政诉讼。行政复议或行政诉讼期间，行政处罚不停止执行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流程图: 可选过程 4"/>
                          <wps:cNvSpPr/>
                          <wps:spPr>
                            <a:xfrm>
                              <a:off x="4677" y="11075"/>
                              <a:ext cx="3061" cy="1881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     决   定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依法作出行政处罚决定书，按程序将行政处罚决定书送达当事人，并告知当事人依法享有的权利</w:t>
                                </w:r>
                              </w:p>
                              <w:p>
                                <w:pPr>
                                  <w:ind w:firstLine="315" w:firstLineChars="150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直接连接符 5"/>
                          <wps:cNvCnPr/>
                          <wps:spPr>
                            <a:xfrm>
                              <a:off x="6117" y="10295"/>
                              <a:ext cx="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7737" y="14195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" name="流程图: 可选过程 7"/>
                          <wps:cNvSpPr/>
                          <wps:spPr>
                            <a:xfrm>
                              <a:off x="4677" y="13415"/>
                              <a:ext cx="3061" cy="15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      执   行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行政处罚决定书自送达之日起生效，当事人应当在行政处罚决定的期限内予以履行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直接连接符 8"/>
                          <wps:cNvCnPr/>
                          <wps:spPr>
                            <a:xfrm>
                              <a:off x="6117" y="12947"/>
                              <a:ext cx="0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9" name="流程图: 可选过程 9"/>
                          <wps:cNvSpPr/>
                          <wps:spPr>
                            <a:xfrm>
                              <a:off x="8277" y="12791"/>
                              <a:ext cx="2665" cy="218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当事人逾期不履行行政处罚决定的，财政部门根据《中华人民共和国行政处罚法》第五十一条之规定，加处罚款或申请人民法院强制执行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直接连接符 10"/>
                          <wps:cNvCnPr/>
                          <wps:spPr>
                            <a:xfrm flipH="1" flipV="1">
                              <a:off x="3957" y="14195"/>
                              <a:ext cx="720" cy="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g:grpSp>
                          <wpg:cNvPr id="38" name="组合 38"/>
                          <wpg:cNvGrpSpPr/>
                          <wpg:grpSpPr>
                            <a:xfrm>
                              <a:off x="537" y="2807"/>
                              <a:ext cx="10800" cy="9516"/>
                              <a:chOff x="537" y="2807"/>
                              <a:chExt cx="10800" cy="9516"/>
                            </a:xfrm>
                          </wpg:grpSpPr>
                          <wps:wsp>
                            <wps:cNvPr id="11" name="流程图: 可选过程 11"/>
                            <wps:cNvSpPr/>
                            <wps:spPr>
                              <a:xfrm>
                                <a:off x="1257" y="9671"/>
                                <a:ext cx="2665" cy="2496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当事人有权进行陈述和申辩。财政部门必须充分听取当事人的意见，对当事人提出的事实、理由和证据，应当进行核查；当事人提出的事实、理由或者证据成立的，财政部门应当采纳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2" name="流程图: 可选过程 12"/>
                            <wps:cNvSpPr/>
                            <wps:spPr>
                              <a:xfrm>
                                <a:off x="1257" y="6863"/>
                                <a:ext cx="2665" cy="243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对应当告知听证权利的行政处罚，当事人依法享有要求举行听证的权利；财政部门应当在收到当事人听证要求之日起20日内组织听证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3" name="流程图: 可选过程 13"/>
                            <wps:cNvSpPr/>
                            <wps:spPr>
                              <a:xfrm>
                                <a:off x="4677" y="8111"/>
                                <a:ext cx="3060" cy="220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告   知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依法下发行政处罚告知书，告知当事人作出行政处罚的事实、理由及依据，并告知当事人依法享有的权利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" name="流程图: 可选过程 14"/>
                            <wps:cNvSpPr/>
                            <wps:spPr>
                              <a:xfrm>
                                <a:off x="1257" y="5147"/>
                                <a:ext cx="2665" cy="124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不属于财政部门职权范围的事项，依法依纪移送其他机关处理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5" name="流程图: 可选过程 15"/>
                            <wps:cNvSpPr/>
                            <wps:spPr>
                              <a:xfrm>
                                <a:off x="8277" y="4367"/>
                                <a:ext cx="2716" cy="155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认定财政检查报告等监督检查资料事实清楚、证据真实充分、程序合法、依据准确的，复核通过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6" name="流程图: 可选过程 16"/>
                            <wps:cNvSpPr/>
                            <wps:spPr>
                              <a:xfrm>
                                <a:off x="8277" y="6551"/>
                                <a:ext cx="2714" cy="1873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相关材料不完整或不规范的，财政检查报告与复核意见存在重大分歧的，责成检查组进一步核实、补充有关材料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7" name="流程图: 可选过程 17"/>
                            <wps:cNvSpPr/>
                            <wps:spPr>
                              <a:xfrm>
                                <a:off x="2337" y="2807"/>
                                <a:ext cx="7560" cy="124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接收检查资料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接收财政监督检查资料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包括财政检查报告、财政检查工作底稿以及行政处理、处罚建议等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8" name="流程图: 可选过程 18"/>
                            <wps:cNvSpPr/>
                            <wps:spPr>
                              <a:xfrm>
                                <a:off x="4677" y="5147"/>
                                <a:ext cx="2880" cy="15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210" w:left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复   核            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收到监督检查资料后一般应在10日内提出复核意见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9" name="直接连接符 19"/>
                            <wps:cNvCnPr/>
                            <wps:spPr>
                              <a:xfrm>
                                <a:off x="6117" y="4055"/>
                                <a:ext cx="0" cy="109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0" name="直接连接符 20"/>
                            <wps:cNvCnPr/>
                            <wps:spPr>
                              <a:xfrm>
                                <a:off x="6117" y="6707"/>
                                <a:ext cx="0" cy="140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1" name="直接连接符 21"/>
                            <wps:cNvCnPr/>
                            <wps:spPr>
                              <a:xfrm>
                                <a:off x="4317" y="8267"/>
                                <a:ext cx="0" cy="23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2" name="直接连接符 22"/>
                            <wps:cNvCnPr/>
                            <wps:spPr>
                              <a:xfrm flipH="1">
                                <a:off x="3957" y="10607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3" name="直接连接符 23"/>
                            <wps:cNvCnPr/>
                            <wps:spPr>
                              <a:xfrm flipH="1">
                                <a:off x="3957" y="8267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24" name="直接连接符 24"/>
                            <wps:cNvCnPr/>
                            <wps:spPr>
                              <a:xfrm>
                                <a:off x="4317" y="9203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5" name="直接连接符 25"/>
                            <wps:cNvCnPr/>
                            <wps:spPr>
                              <a:xfrm>
                                <a:off x="7557" y="6239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" name="直接连接符 26"/>
                            <wps:cNvCnPr/>
                            <wps:spPr>
                              <a:xfrm>
                                <a:off x="7917" y="5225"/>
                                <a:ext cx="0" cy="257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" name="直接连接符 27"/>
                            <wps:cNvCnPr/>
                            <wps:spPr>
                              <a:xfrm>
                                <a:off x="10977" y="5147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8" name="直接连接符 28"/>
                            <wps:cNvCnPr/>
                            <wps:spPr>
                              <a:xfrm>
                                <a:off x="11337" y="5147"/>
                                <a:ext cx="0" cy="4056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9" name="直接连接符 29"/>
                            <wps:cNvCnPr/>
                            <wps:spPr>
                              <a:xfrm>
                                <a:off x="7917" y="5225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0" name="直接连接符 30"/>
                            <wps:cNvCnPr/>
                            <wps:spPr>
                              <a:xfrm flipH="1">
                                <a:off x="7737" y="9203"/>
                                <a:ext cx="3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1" name="直接连接符 31"/>
                            <wps:cNvCnPr/>
                            <wps:spPr>
                              <a:xfrm flipV="1">
                                <a:off x="897" y="8267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2" name="直接连接符 32"/>
                            <wps:cNvCnPr/>
                            <wps:spPr>
                              <a:xfrm flipV="1">
                                <a:off x="897" y="10607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3" name="直接连接符 33"/>
                            <wps:cNvCnPr/>
                            <wps:spPr>
                              <a:xfrm>
                                <a:off x="897" y="8267"/>
                                <a:ext cx="0" cy="23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4" name="直接连接符 34"/>
                            <wps:cNvCnPr/>
                            <wps:spPr>
                              <a:xfrm>
                                <a:off x="537" y="9203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5" name="直接连接符 35"/>
                            <wps:cNvCnPr/>
                            <wps:spPr>
                              <a:xfrm>
                                <a:off x="537" y="9203"/>
                                <a:ext cx="0" cy="31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6" name="直接连接符 36"/>
                            <wps:cNvCnPr/>
                            <wps:spPr>
                              <a:xfrm flipH="1">
                                <a:off x="7917" y="7253"/>
                                <a:ext cx="36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7" name="直接连接符 37"/>
                            <wps:cNvCnPr/>
                            <wps:spPr>
                              <a:xfrm flipH="1" flipV="1">
                                <a:off x="3957" y="5927"/>
                                <a:ext cx="720" cy="9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3pt;margin-top:5.6pt;height:608.4pt;width:540pt;z-index:252061696;mso-width-relative:page;mso-height-relative:page;" coordorigin="537,2807" coordsize="10800,12168" o:gfxdata="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k2h7RNsAAAAMAQAADwAAAAAAAAABACAAAAAiAAAAZHJzL2Rvd25yZXYueG1sUEsB&#10;AhQAFAAAAAgAh07iQHIIgQNKBwAAE1YAAA4AAAAAAAAAAQAgAAAAKgEAAGRycy9lMm9Eb2MueG1s&#10;UEsFBgAAAAAGAAYAWQEAAOYKAAAAAA==&#10;">
                <o:lock v:ext="edit" aspectratio="f"/>
                <v:line id="_x0000_s1026" o:spid="_x0000_s1026" o:spt="20" style="position:absolute;left:7917;top:7799;height:0;width:360;" filled="f" stroked="t" coordsize="21600,21600" o:gfxdata="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Qvge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7;top:12323;height:0;width:4140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537;top:2807;height:12168;width:10800;" coordorigin="537,2807" coordsize="10800,12168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76" type="#_x0000_t176" style="position:absolute;left:1257;top:12791;height:2184;width:2665;" fillcolor="#FFFFFF" filled="t" stroked="t" coordsize="21600,21600" o:gfxdata="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Qt1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当事人对行政处罚决定不服可依法申请行政复议或者提起行政诉讼。行政复议或行政诉讼期间，行政处罚不停止执行</w:t>
                          </w:r>
                        </w:p>
                      </w:txbxContent>
                    </v:textbox>
                  </v:shape>
                  <v:shape id="_x0000_s1026" o:spid="_x0000_s1026" o:spt="176" type="#_x0000_t176" style="position:absolute;left:4677;top:11075;height:1881;width:3061;" fillcolor="#FFFFFF" filled="t" stroked="t" coordsize="21600,21600" o:gfxdata="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JMB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决   定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依法作出行政处罚决定书，按程序将行政处罚决定书送达当事人，并告知当事人依法享有的权利</w:t>
                          </w:r>
                        </w:p>
                        <w:p>
                          <w:pPr>
                            <w:ind w:firstLine="315" w:firstLineChars="150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6117;top:10295;height:780;width:0;" filled="f" stroked="t" coordsize="21600,21600" o:gfxdata="UEsDBAoAAAAAAIdO4kAAAAAAAAAAAAAAAAAEAAAAZHJzL1BLAwQUAAAACACHTuJABnn+Hb4AAADa&#10;AAAADwAAAGRycy9kb3ducmV2LnhtbEWPT2vCQBTE74V+h+UVvNVNBCW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n+H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7737;top:14195;height:0;width:540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176" type="#_x0000_t176" style="position:absolute;left:4677;top:13415;height:1560;width:3061;" fillcolor="#FFFFFF" filled="t" stroked="t" coordsize="21600,21600" o:gfxdata="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lg12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        执   行</w:t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行政处罚决定书自送达之日起生效，当事人应当在行政处罚决定的期限内予以履行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117;top:12947;height:468;width:0;" filled="f" stroked="t" coordsize="21600,21600" o:gfxdata="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FGD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176" type="#_x0000_t176" style="position:absolute;left:8277;top:12791;height:2184;width:2665;" fillcolor="#FFFFFF" filled="t" stroked="t" coordsize="21600,21600" o:gfxdata="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U8n7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当事人逾期不履行行政处罚决定的，财政部门根据《中华人民共和国行政处罚法》第五十一条之规定，加处罚款或申请人民法院强制执行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957;top:14195;flip:x y;height:9;width:720;" filled="f" stroked="t" coordsize="21600,21600" o:gfxdata="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Kgm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_x0000_s1026" o:spid="_x0000_s1026" o:spt="203" style="position:absolute;left:537;top:2807;height:9516;width:10800;" coordorigin="537,2807" coordsize="10800,951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176" type="#_x0000_t176" style="position:absolute;left:1257;top:9671;height:2496;width:2665;" fillcolor="#FFFFFF" filled="t" stroked="t" coordsize="21600,21600" o:gfxdata="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Cvu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当事人有权进行陈述和申辩。财政部门必须充分听取当事人的意见，对当事人提出的事实、理由和证据，应当进行核查；当事人提出的事实、理由或者证据成立的，财政部门应当采纳</w:t>
                            </w:r>
                          </w:p>
                        </w:txbxContent>
                      </v:textbox>
                    </v:shape>
                    <v:shape id="_x0000_s1026" o:spid="_x0000_s1026" o:spt="176" type="#_x0000_t176" style="position:absolute;left:1257;top:6863;height:2432;width:2665;" fillcolor="#FFFFFF" filled="t" stroked="t" coordsize="21600,21600" o:gfxdata="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QIJ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对应当告知听证权利的行政处罚，当事人依法享有要求举行听证的权利；财政部门应当在收到当事人听证要求之日起20日内组织听证</w:t>
                            </w:r>
                          </w:p>
                        </w:txbxContent>
                      </v:textbox>
                    </v:shape>
                    <v:shape id="_x0000_s1026" o:spid="_x0000_s1026" o:spt="176" type="#_x0000_t176" style="position:absolute;left:4677;top:8111;height:2205;width:3060;" fillcolor="#FFFFFF" filled="t" stroked="t" coordsize="21600,21600" o:gfxdata="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chQ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告   知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依法下发行政处罚告知书，告知当事人作出行政处罚的事实、理由及依据，并告知当事人依法享有的权利</w:t>
                            </w:r>
                          </w:p>
                        </w:txbxContent>
                      </v:textbox>
                    </v:shape>
                    <v:shape id="_x0000_s1026" o:spid="_x0000_s1026" o:spt="176" type="#_x0000_t176" style="position:absolute;left:1257;top:5147;height:1248;width:2665;" fillcolor="#FFFFFF" filled="t" stroked="t" coordsize="21600,21600" o:gfxdata="UEsDBAoAAAAAAIdO4kAAAAAAAAAAAAAAAAAEAAAAZHJzL1BLAwQUAAAACACHTuJApLUdd7wAAADb&#10;AAAADwAAAGRycy9kb3ducmV2LnhtbEVPTWvCQBC9F/oflin0ppu0oj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HX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不属于财政部门职权范围的事项，依法依纪移送其他机关处理</w:t>
                            </w:r>
                          </w:p>
                        </w:txbxContent>
                      </v:textbox>
                    </v:shape>
                    <v:shape id="_x0000_s1026" o:spid="_x0000_s1026" o:spt="176" type="#_x0000_t176" style="position:absolute;left:8277;top:4367;height:1559;width:2716;" fillcolor="#FFFFFF" filled="t" stroked="t" coordsize="21600,21600" o:gfxdata="UEsDBAoAAAAAAIdO4kAAAAAAAAAAAAAAAAAEAAAAZHJzL1BLAwQUAAAACACHTuJAy/m47LwAAADb&#10;AAAADwAAAGRycy9kb3ducmV2LnhtbEVPTWvCQBC9F/oflin0ppu0qD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5uO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认定财政检查报告等监督检查资料事实清楚、证据真实充分、程序合法、依据准确的，复核通过</w:t>
                            </w:r>
                          </w:p>
                        </w:txbxContent>
                      </v:textbox>
                    </v:shape>
                    <v:shape id="_x0000_s1026" o:spid="_x0000_s1026" o:spt="176" type="#_x0000_t176" style="position:absolute;left:8277;top:6551;height:1873;width:2714;" fillcolor="#FFFFFF" filled="t" stroked="t" coordsize="21600,21600" o:gfxdata="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rJpu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相关材料不完整或不规范的，财政检查报告与复核意见存在重大分歧的，责成检查组进一步核实、补充有关材料</w:t>
                            </w:r>
                          </w:p>
                        </w:txbxContent>
                      </v:textbox>
                    </v:shape>
                    <v:shape id="_x0000_s1026" o:spid="_x0000_s1026" o:spt="176" type="#_x0000_t176" style="position:absolute;left:2337;top:2807;height:1248;width:7560;" fillcolor="#FFFFFF" filled="t" stroked="t" coordsize="21600,21600" o:gfxdata="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ngw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接收检查资料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接收财政监督检查资料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包括财政检查报告、财政检查工作底稿以及行政处理、处罚建议等</w:t>
                            </w:r>
                          </w:p>
                        </w:txbxContent>
                      </v:textbox>
                    </v:shape>
                    <v:shape id="_x0000_s1026" o:spid="_x0000_s1026" o:spt="176" type="#_x0000_t176" style="position:absolute;left:4677;top:5147;height:1560;width:2880;" fillcolor="#FFFFFF" filled="t" stroked="t" coordsize="21600,21600" o:gfxdata="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4F3K/&#10;AAAA2w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210" w:left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复   核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收到监督检查资料后一般应在10日内提出复核意见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6117;top:4055;height:1092;width:0;" filled="f" stroked="t" coordsize="21600,21600" o:gfxdata="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k1U2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6117;top:6707;height:1404;width:0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4317;top:8267;height:2340;width:0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3957;top:10607;flip:x;height:0;width:360;" filled="f" stroked="t" coordsize="21600,21600" o:gfxdata="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AKy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3957;top:8267;flip:x;height:0;width:360;" filled="f" stroked="t" coordsize="21600,21600" o:gfxdata="UEsDBAoAAAAAAIdO4kAAAAAAAAAAAAAAAAAEAAAAZHJzL1BLAwQUAAAACACHTuJALcyOvb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MH+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Mjr2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4317;top:9203;height:0;width:360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557;top:6239;height:0;width:360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917;top:5225;height:2574;width:0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0977;top:5147;height:0;width:360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1337;top:5147;height:4056;width:0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917;top:5225;height:0;width:36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7737;top:9203;flip:x;height:0;width:3600;" filled="f" stroked="t" coordsize="21600,21600" o:gfxdata="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Hhh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897;top:8267;flip:y;height:0;width:360;" filled="f" stroked="t" coordsize="21600,21600" o:gfxdata="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LF3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7;top:10607;flip:y;height:0;width:360;" filled="f" stroked="t" coordsize="21600,21600" o:gfxdata="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GYkO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97;top:8267;height:2340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37;top:9203;height:0;width:36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37;top:9203;height:3120;width:0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917;top:7253;flip:x;height:0;width:360;" filled="f" stroked="t" coordsize="21600,21600" o:gfxdata="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iu/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3957;top:5927;flip:x y;height:9;width:720;" filled="f" stroked="t" coordsize="21600,21600" o:gfxdata="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mSM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400" w:lineRule="exact"/>
        <w:ind w:right="-1048" w:rightChars="-499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承办机构：</w:t>
      </w:r>
      <w:r>
        <w:rPr>
          <w:rFonts w:hint="eastAsia"/>
          <w:lang w:eastAsia="zh-CN"/>
        </w:rPr>
        <w:t>监督</w:t>
      </w:r>
      <w:r>
        <w:rPr>
          <w:rFonts w:hint="eastAsia"/>
        </w:rPr>
        <w:t>科</w:t>
      </w:r>
      <w:r>
        <w:rPr>
          <w:rFonts w:hint="eastAsia"/>
          <w:lang w:eastAsia="zh-CN"/>
        </w:rPr>
        <w:t>　综合科</w:t>
      </w:r>
      <w:r>
        <w:rPr>
          <w:rFonts w:hint="eastAsia"/>
        </w:rPr>
        <w:t xml:space="preserve">         </w:t>
      </w:r>
    </w:p>
    <w:p>
      <w:pPr>
        <w:rPr>
          <w:rFonts w:hint="eastAsia"/>
        </w:rPr>
      </w:pPr>
      <w:r>
        <w:rPr>
          <w:rFonts w:hint="eastAsia"/>
        </w:rPr>
        <w:t>服务电话：0349-216</w:t>
      </w:r>
      <w:r>
        <w:rPr>
          <w:rFonts w:hint="eastAsia"/>
          <w:lang w:val="en-US" w:eastAsia="zh-CN"/>
        </w:rPr>
        <w:t>4902　2160522</w:t>
      </w:r>
      <w:r>
        <w:rPr>
          <w:rFonts w:hint="eastAsia"/>
        </w:rPr>
        <w:tab/>
      </w:r>
      <w:r>
        <w:rPr>
          <w:rFonts w:hint="eastAsia"/>
        </w:rPr>
        <w:t xml:space="preserve">      </w:t>
      </w:r>
    </w:p>
    <w:p>
      <w:pPr>
        <w:rPr>
          <w:rFonts w:hint="eastAsia"/>
        </w:rPr>
      </w:pPr>
      <w:r>
        <w:rPr>
          <w:rFonts w:hint="eastAsia"/>
        </w:rPr>
        <w:t>监督电话：0349-2163810</w:t>
      </w:r>
    </w:p>
    <w:p>
      <w:pPr>
        <w:rPr>
          <w:rFonts w:hint="eastAsia"/>
        </w:rPr>
      </w:pPr>
      <w:r>
        <w:rPr>
          <w:rFonts w:hint="eastAsia"/>
        </w:rPr>
        <w:t xml:space="preserve">联系地址：民福东街3号　　　　　　　　  </w:t>
      </w:r>
    </w:p>
    <w:p>
      <w:pPr/>
      <w:r>
        <w:rPr>
          <w:rFonts w:hint="eastAsia"/>
        </w:rPr>
        <w:t>联系邮箱：szsczj2014@163.com</w:t>
      </w:r>
    </w:p>
    <w:p>
      <w:pPr>
        <w:jc w:val="center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对参加会计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对参加会计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92D3E"/>
    <w:rsid w:val="09F92D3E"/>
    <w:rsid w:val="0A446EA9"/>
    <w:rsid w:val="0AF7560D"/>
    <w:rsid w:val="17BA1AFE"/>
    <w:rsid w:val="1EE97C47"/>
    <w:rsid w:val="2BA647AD"/>
    <w:rsid w:val="2C7460FF"/>
    <w:rsid w:val="3CCC59CF"/>
    <w:rsid w:val="3F9A4869"/>
    <w:rsid w:val="492B471A"/>
    <w:rsid w:val="716F4C2B"/>
    <w:rsid w:val="77D16E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FD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2016-01-07T03:08:00Z</dcterms:created>
  <dc:creator>jys</dc:creator>
  <cp:lastModifiedBy>jys</cp:lastModifiedBy>
  <dcterms:modified xsi:type="dcterms:W3CDTF">2016-01-07T10:13:06Z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